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4C" w:rsidRDefault="00631B4F" w:rsidP="00631B4F">
      <w:pPr>
        <w:spacing w:after="0"/>
        <w:ind w:left="-284"/>
      </w:pPr>
      <w:bookmarkStart w:id="0" w:name="block-13400404"/>
      <w:r w:rsidRPr="00631B4F">
        <w:rPr>
          <w:rFonts w:ascii="Times New Roman" w:hAnsi="Times New Roman"/>
          <w:b/>
          <w:color w:val="000000"/>
          <w:sz w:val="28"/>
          <w:lang w:val="ru-RU"/>
        </w:rPr>
        <w:drawing>
          <wp:inline distT="0" distB="0" distL="0" distR="0">
            <wp:extent cx="6048692" cy="3909848"/>
            <wp:effectExtent l="19050" t="0" r="9208" b="0"/>
            <wp:docPr id="2" name="Рисунок 1" descr="Шаблон РП началка.jpg"/>
            <wp:cNvGraphicFramePr/>
            <a:graphic xmlns:a="http://schemas.openxmlformats.org/drawingml/2006/main">
              <a:graphicData uri="http://schemas.openxmlformats.org/drawingml/2006/picture">
                <pic:pic xmlns:pic="http://schemas.openxmlformats.org/drawingml/2006/picture">
                  <pic:nvPicPr>
                    <pic:cNvPr id="0" name="Шаблон РП началка.jpg"/>
                    <pic:cNvPicPr/>
                  </pic:nvPicPr>
                  <pic:blipFill>
                    <a:blip r:embed="rId7" cstate="print"/>
                    <a:srcRect l="6734" t="8065" r="7215" b="4032"/>
                    <a:stretch>
                      <a:fillRect/>
                    </a:stretch>
                  </pic:blipFill>
                  <pic:spPr>
                    <a:xfrm>
                      <a:off x="0" y="0"/>
                      <a:ext cx="6048692" cy="3909848"/>
                    </a:xfrm>
                    <a:prstGeom prst="rect">
                      <a:avLst/>
                    </a:prstGeom>
                  </pic:spPr>
                </pic:pic>
              </a:graphicData>
            </a:graphic>
          </wp:inline>
        </w:drawing>
      </w:r>
    </w:p>
    <w:p w:rsidR="00A01F4C" w:rsidRPr="00631B4F" w:rsidRDefault="004E7652">
      <w:pPr>
        <w:spacing w:after="0"/>
        <w:ind w:left="120"/>
        <w:rPr>
          <w:lang w:val="ru-RU"/>
        </w:rPr>
      </w:pPr>
      <w:r w:rsidRPr="00631B4F">
        <w:rPr>
          <w:rFonts w:ascii="Times New Roman" w:hAnsi="Times New Roman"/>
          <w:color w:val="000000"/>
          <w:sz w:val="28"/>
          <w:lang w:val="ru-RU"/>
        </w:rPr>
        <w:t>‌</w:t>
      </w:r>
    </w:p>
    <w:p w:rsidR="00A01F4C" w:rsidRPr="00631B4F" w:rsidRDefault="00A01F4C">
      <w:pPr>
        <w:spacing w:after="0"/>
        <w:ind w:left="120"/>
        <w:rPr>
          <w:lang w:val="ru-RU"/>
        </w:rPr>
      </w:pPr>
    </w:p>
    <w:p w:rsidR="00A01F4C" w:rsidRPr="00631B4F" w:rsidRDefault="00A01F4C">
      <w:pPr>
        <w:spacing w:after="0"/>
        <w:ind w:left="120"/>
        <w:rPr>
          <w:lang w:val="ru-RU"/>
        </w:rPr>
      </w:pPr>
    </w:p>
    <w:p w:rsidR="00A01F4C" w:rsidRPr="00631B4F" w:rsidRDefault="00A01F4C">
      <w:pPr>
        <w:spacing w:after="0"/>
        <w:ind w:left="120"/>
        <w:rPr>
          <w:lang w:val="ru-RU"/>
        </w:rPr>
      </w:pPr>
    </w:p>
    <w:p w:rsidR="00A01F4C" w:rsidRPr="00631B4F" w:rsidRDefault="004E7652">
      <w:pPr>
        <w:spacing w:after="0" w:line="408" w:lineRule="auto"/>
        <w:ind w:left="120"/>
        <w:jc w:val="center"/>
        <w:rPr>
          <w:lang w:val="ru-RU"/>
        </w:rPr>
      </w:pPr>
      <w:r w:rsidRPr="00631B4F">
        <w:rPr>
          <w:rFonts w:ascii="Times New Roman" w:hAnsi="Times New Roman"/>
          <w:b/>
          <w:color w:val="000000"/>
          <w:sz w:val="28"/>
          <w:lang w:val="ru-RU"/>
        </w:rPr>
        <w:t>РАБОЧАЯ ПРОГРАММА</w:t>
      </w:r>
    </w:p>
    <w:p w:rsidR="00A01F4C" w:rsidRPr="00631B4F" w:rsidRDefault="00A01F4C">
      <w:pPr>
        <w:spacing w:after="0"/>
        <w:ind w:left="120"/>
        <w:jc w:val="center"/>
        <w:rPr>
          <w:lang w:val="ru-RU"/>
        </w:rPr>
      </w:pPr>
    </w:p>
    <w:p w:rsidR="00A01F4C" w:rsidRPr="005D4969" w:rsidRDefault="004E7652">
      <w:pPr>
        <w:spacing w:after="0" w:line="408" w:lineRule="auto"/>
        <w:ind w:left="120"/>
        <w:jc w:val="center"/>
        <w:rPr>
          <w:lang w:val="ru-RU"/>
        </w:rPr>
      </w:pPr>
      <w:r w:rsidRPr="005D4969">
        <w:rPr>
          <w:rFonts w:ascii="Times New Roman" w:hAnsi="Times New Roman"/>
          <w:b/>
          <w:color w:val="000000"/>
          <w:sz w:val="28"/>
          <w:lang w:val="ru-RU"/>
        </w:rPr>
        <w:t>учебного предмета «Математика»</w:t>
      </w:r>
    </w:p>
    <w:p w:rsidR="00A01F4C" w:rsidRPr="005D4969" w:rsidRDefault="004E7652">
      <w:pPr>
        <w:spacing w:after="0" w:line="408" w:lineRule="auto"/>
        <w:ind w:left="120"/>
        <w:jc w:val="center"/>
        <w:rPr>
          <w:lang w:val="ru-RU"/>
        </w:rPr>
      </w:pPr>
      <w:r w:rsidRPr="005D4969">
        <w:rPr>
          <w:rFonts w:ascii="Times New Roman" w:hAnsi="Times New Roman"/>
          <w:color w:val="000000"/>
          <w:sz w:val="28"/>
          <w:lang w:val="ru-RU"/>
        </w:rPr>
        <w:t>для обучающихся 1 классов</w:t>
      </w: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4E7652" w:rsidRDefault="004E7652">
      <w:pPr>
        <w:spacing w:after="0"/>
        <w:ind w:left="120"/>
        <w:jc w:val="center"/>
        <w:rPr>
          <w:rFonts w:ascii="Times New Roman" w:hAnsi="Times New Roman" w:cs="Times New Roman"/>
          <w:sz w:val="28"/>
          <w:szCs w:val="28"/>
          <w:lang w:val="ru-RU"/>
        </w:rPr>
      </w:pPr>
      <w:r w:rsidRPr="004E7652">
        <w:rPr>
          <w:rFonts w:ascii="Times New Roman" w:hAnsi="Times New Roman" w:cs="Times New Roman"/>
          <w:sz w:val="28"/>
          <w:szCs w:val="28"/>
          <w:lang w:val="ru-RU"/>
        </w:rPr>
        <w:t>Избербаш 2023г</w:t>
      </w:r>
    </w:p>
    <w:p w:rsidR="00A01F4C" w:rsidRPr="005D4969" w:rsidRDefault="00A01F4C">
      <w:pPr>
        <w:spacing w:after="0"/>
        <w:ind w:left="120"/>
        <w:jc w:val="center"/>
        <w:rPr>
          <w:lang w:val="ru-RU"/>
        </w:rPr>
      </w:pPr>
    </w:p>
    <w:p w:rsidR="00A01F4C" w:rsidRPr="004E7652" w:rsidRDefault="00A01F4C" w:rsidP="004E7652">
      <w:pPr>
        <w:spacing w:after="0"/>
        <w:ind w:left="120"/>
        <w:rPr>
          <w:lang w:val="ru-RU"/>
        </w:rPr>
        <w:sectPr w:rsidR="00A01F4C" w:rsidRPr="004E7652">
          <w:pgSz w:w="11906" w:h="16383"/>
          <w:pgMar w:top="1134" w:right="850" w:bottom="1134" w:left="1701" w:header="720" w:footer="720" w:gutter="0"/>
          <w:cols w:space="720"/>
        </w:sectPr>
      </w:pPr>
    </w:p>
    <w:p w:rsidR="00A01F4C" w:rsidRPr="00631B4F" w:rsidRDefault="004E7652" w:rsidP="004E7652">
      <w:pPr>
        <w:spacing w:after="0" w:line="264" w:lineRule="auto"/>
        <w:jc w:val="both"/>
        <w:rPr>
          <w:lang w:val="ru-RU"/>
        </w:rPr>
      </w:pPr>
      <w:bookmarkStart w:id="1" w:name="block-13400406"/>
      <w:bookmarkEnd w:id="0"/>
      <w:r w:rsidRPr="00631B4F">
        <w:rPr>
          <w:rFonts w:ascii="Times New Roman" w:hAnsi="Times New Roman"/>
          <w:b/>
          <w:color w:val="000000"/>
          <w:sz w:val="28"/>
          <w:lang w:val="ru-RU"/>
        </w:rPr>
        <w:lastRenderedPageBreak/>
        <w:t>ПОЯСНИТЕЛЬНАЯ ЗАПИСКА</w:t>
      </w:r>
    </w:p>
    <w:p w:rsidR="00A01F4C" w:rsidRPr="00631B4F" w:rsidRDefault="00A01F4C">
      <w:pPr>
        <w:spacing w:after="0" w:line="264" w:lineRule="auto"/>
        <w:ind w:left="120"/>
        <w:jc w:val="both"/>
        <w:rPr>
          <w:lang w:val="ru-RU"/>
        </w:rPr>
      </w:pP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целое»,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«равно</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неравно», «порядок»), смысла арифметических действий, зависимостей (работа, движение, продолжительность события);</w:t>
      </w:r>
      <w:proofErr w:type="gramEnd"/>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4E7652">
        <w:rPr>
          <w:rFonts w:ascii="Times New Roman" w:hAnsi="Times New Roman"/>
          <w:color w:val="000000"/>
          <w:sz w:val="18"/>
          <w:szCs w:val="18"/>
          <w:lang w:val="ru-RU"/>
        </w:rPr>
        <w:t>коррелирующие</w:t>
      </w:r>
      <w:proofErr w:type="spellEnd"/>
      <w:r w:rsidRPr="004E7652">
        <w:rPr>
          <w:rFonts w:ascii="Times New Roman" w:hAnsi="Times New Roman"/>
          <w:color w:val="000000"/>
          <w:sz w:val="18"/>
          <w:szCs w:val="18"/>
          <w:lang w:val="ru-RU"/>
        </w:rPr>
        <w:t xml:space="preserve"> со становлением личности обучающегося: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владение математическим языком, элементами алгоритмического мышления позволяет </w:t>
      </w:r>
      <w:proofErr w:type="gramStart"/>
      <w:r w:rsidRPr="004E7652">
        <w:rPr>
          <w:rFonts w:ascii="Times New Roman" w:hAnsi="Times New Roman"/>
          <w:color w:val="000000"/>
          <w:sz w:val="18"/>
          <w:szCs w:val="18"/>
          <w:lang w:val="ru-RU"/>
        </w:rPr>
        <w:t>обучающемуся</w:t>
      </w:r>
      <w:proofErr w:type="gramEnd"/>
      <w:r w:rsidRPr="004E7652">
        <w:rPr>
          <w:rFonts w:ascii="Times New Roman" w:hAnsi="Times New Roman"/>
          <w:color w:val="000000"/>
          <w:sz w:val="18"/>
          <w:szCs w:val="1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 уровне начального общего образования математические знания и умения применяются </w:t>
      </w:r>
      <w:proofErr w:type="gramStart"/>
      <w:r w:rsidRPr="004E7652">
        <w:rPr>
          <w:rFonts w:ascii="Times New Roman" w:hAnsi="Times New Roman"/>
          <w:color w:val="000000"/>
          <w:sz w:val="18"/>
          <w:szCs w:val="18"/>
          <w:lang w:val="ru-RU"/>
        </w:rPr>
        <w:t>обучающимся</w:t>
      </w:r>
      <w:proofErr w:type="gramEnd"/>
      <w:r w:rsidRPr="004E7652">
        <w:rPr>
          <w:rFonts w:ascii="Times New Roman" w:hAnsi="Times New Roman"/>
          <w:color w:val="000000"/>
          <w:sz w:val="18"/>
          <w:szCs w:val="1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E7652">
        <w:rPr>
          <w:rFonts w:ascii="Times New Roman" w:hAnsi="Times New Roman"/>
          <w:color w:val="000000"/>
          <w:sz w:val="18"/>
          <w:szCs w:val="1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E7652">
        <w:rPr>
          <w:rFonts w:ascii="Times New Roman" w:hAnsi="Times New Roman"/>
          <w:color w:val="000000"/>
          <w:sz w:val="18"/>
          <w:szCs w:val="18"/>
          <w:lang w:val="ru-RU"/>
        </w:rPr>
        <w:t>метапредметных</w:t>
      </w:r>
      <w:proofErr w:type="spellEnd"/>
      <w:r w:rsidRPr="004E7652">
        <w:rPr>
          <w:rFonts w:ascii="Times New Roman" w:hAnsi="Times New Roman"/>
          <w:color w:val="000000"/>
          <w:sz w:val="18"/>
          <w:szCs w:val="18"/>
          <w:lang w:val="ru-RU"/>
        </w:rPr>
        <w:t xml:space="preserve"> действий и умений, которые могут быть достигнуты на этом этапе обучения.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w:t>
      </w:r>
      <w:bookmarkStart w:id="2" w:name="bc284a2b-8dc7-47b2-bec2-e0e566c832dd"/>
      <w:r w:rsidRPr="004E7652">
        <w:rPr>
          <w:rFonts w:ascii="Times New Roman" w:hAnsi="Times New Roman"/>
          <w:color w:val="000000"/>
          <w:sz w:val="18"/>
          <w:szCs w:val="1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4E7652">
        <w:rPr>
          <w:rFonts w:ascii="Times New Roman" w:hAnsi="Times New Roman"/>
          <w:color w:val="000000"/>
          <w:sz w:val="18"/>
          <w:szCs w:val="18"/>
          <w:lang w:val="ru-RU"/>
        </w:rPr>
        <w:t>‌‌</w:t>
      </w:r>
    </w:p>
    <w:p w:rsidR="00A01F4C" w:rsidRPr="004E7652" w:rsidRDefault="00A01F4C">
      <w:pPr>
        <w:rPr>
          <w:sz w:val="18"/>
          <w:szCs w:val="18"/>
          <w:lang w:val="ru-RU"/>
        </w:rPr>
        <w:sectPr w:rsidR="00A01F4C" w:rsidRPr="004E7652">
          <w:pgSz w:w="11906" w:h="16383"/>
          <w:pgMar w:top="1134" w:right="850" w:bottom="1134" w:left="1701" w:header="720" w:footer="720" w:gutter="0"/>
          <w:cols w:space="720"/>
        </w:sectPr>
      </w:pPr>
    </w:p>
    <w:p w:rsidR="00A01F4C" w:rsidRPr="004E7652" w:rsidRDefault="004E7652">
      <w:pPr>
        <w:spacing w:after="0" w:line="264" w:lineRule="auto"/>
        <w:ind w:left="120"/>
        <w:jc w:val="both"/>
        <w:rPr>
          <w:sz w:val="18"/>
          <w:szCs w:val="18"/>
          <w:lang w:val="ru-RU"/>
        </w:rPr>
      </w:pPr>
      <w:bookmarkStart w:id="3" w:name="block-13400399"/>
      <w:bookmarkEnd w:id="1"/>
      <w:r w:rsidRPr="004E7652">
        <w:rPr>
          <w:rFonts w:ascii="Times New Roman" w:hAnsi="Times New Roman"/>
          <w:b/>
          <w:color w:val="000000"/>
          <w:sz w:val="18"/>
          <w:szCs w:val="18"/>
          <w:lang w:val="ru-RU"/>
        </w:rPr>
        <w:lastRenderedPageBreak/>
        <w:t>СОДЕРЖАНИЕ ОБУЧЕНИЯ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1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Длина и её измерение. Единицы длины и установление соотношения между ними: сантиметр, дециметр.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Расположение предметов и объектов на плоскости, в пространстве, установление пространственных отношений: «слева</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справа», «сверху</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снизу», «между».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Закономерность в ряду заданных объектов: её обнаружение, продолжение ряда.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Верные (истинные) и неверные (ложные) предложения, составленные относительно заданного набора математических объектов.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Двух-трёх шаговые инструкции, связанные с вычислением, измерением длины, изображением геометрической фигуры.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наблюдать математические объекты (числа, величины)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общее и различное в записи арифметических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наблюдать действие измерительных приборов;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два объекта, два числа;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распределять объекты на группы по заданному основанию;</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копировать изученные фигуры, рисовать от руки по собственному замыслу;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приводить примеры чисел,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соблюдать последовательность при количественном и порядковом счёте.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читать таблицу, извлекать информацию, представленную в табличной форме.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(описывать) число, геометрическую фигуру, последовательность из нескольких чисел, записанных по порядку;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комментировать ход сравнения двух объектов;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 использовать математические знаки;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 xml:space="preserve">строить предложения относительно заданного набора объектов.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принимать учебную задачу, удерживать её в процессе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действовать в соответствии с предложенным образцом, инструкцией;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проверять правильность вычисления с помощью другого приёма выполнения действия.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Совместная деятельность способствует формированию умений: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2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E7652">
        <w:rPr>
          <w:rFonts w:ascii="Times New Roman" w:hAnsi="Times New Roman"/>
          <w:color w:val="000000"/>
          <w:sz w:val="18"/>
          <w:szCs w:val="18"/>
          <w:lang w:val="ru-RU"/>
        </w:rPr>
        <w:t xml:space="preserve"> Соотношение между единицами величины (в пределах 100), его применение для решения практических задач.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Неизвестный компонент действия сложения, действия вычитания. Нахождение неизвестного компонента сложения, вычитания.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E7652">
        <w:rPr>
          <w:rFonts w:ascii="Times New Roman" w:hAnsi="Times New Roman"/>
          <w:color w:val="000000"/>
          <w:sz w:val="18"/>
          <w:szCs w:val="18"/>
          <w:lang w:val="ru-RU"/>
        </w:rPr>
        <w:t>ломаной</w:t>
      </w:r>
      <w:proofErr w:type="gramEnd"/>
      <w:r w:rsidRPr="004E7652">
        <w:rPr>
          <w:rFonts w:ascii="Times New Roman" w:hAnsi="Times New Roman"/>
          <w:color w:val="000000"/>
          <w:sz w:val="18"/>
          <w:szCs w:val="18"/>
          <w:lang w:val="ru-RU"/>
        </w:rPr>
        <w:t>. Измерение периметра изображённого прямоугольника (квадрата), запись результата измерения в сантиметрах.</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E7652">
        <w:rPr>
          <w:rFonts w:ascii="Times New Roman" w:hAnsi="Times New Roman"/>
          <w:color w:val="000000"/>
          <w:sz w:val="18"/>
          <w:szCs w:val="18"/>
          <w:lang w:val="ru-RU"/>
        </w:rPr>
        <w:t xml:space="preserve"> Конструирование утверждений с использованием слов «каждый», «все».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Внесение данных в таблицу, дополнение моделей (схем, изображений) готовыми числовыми данными.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Алгоритмы (приёмы, правила) устных и письменных вычислений, измерений и построения геометрических фигур.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Правила работы с электронными средствами обучения (электронной формой учебника, компьютерными тренажёрами).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наблюдать математические отношения (часть – целое, больше – меньше)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назначение и использовать простейшие измерительные приборы (сантиметровая лента, весы);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группы объектов (чисел, величин, геометрических фигур) по самостоятельно выбранному основанию;</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модели геометрических фигур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вести поиск различных решений задачи (расчётной, с геометрическим содержанием);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соответствие между математическим выражением и его текстовым описанием;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подбирать примеры, подтверждающие суждение, вывод, ответ.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извлекать и использовать информацию, представленную в текстовой, графической (рисунок, схема, таблица) форме;</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логику перебора вариантов для решения простейших комбинаторных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дополнять модели (схемы, изображения) готовыми числовыми данными.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комментировать ход вычислений;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объяснять выбор величины, соответствующей ситуации измерения;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текстовую задачу с заданным отношением (готовым решением) по образцу;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числа, величины, геометрические фигуры, обладающие заданным свойством;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записывать, читать число, числовое выражение;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приводить примеры, иллюстрирующие арифметическое действие, взаимное расположение геометрических фигур;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конструировать утверждения с использованием слов «каждый», «все».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следовать установленному правилу, по которому составлен ряд чисел, величин,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организовывать, участвовать, контролировать ход и результат парной работы с математическим материалом;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проверять правильность вычисления с помощью другого приёма выполнения действия, обратного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находить с помощью учителя причину возникшей ошибки или затруднения.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принимать правила совместной деятельности при работе в парах, группах, составленных учителем или самостоятельно;</w:t>
      </w:r>
    </w:p>
    <w:p w:rsidR="00A01F4C" w:rsidRPr="005D4969"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D4969">
        <w:rPr>
          <w:rFonts w:ascii="Times New Roman" w:hAnsi="Times New Roman"/>
          <w:color w:val="000000"/>
          <w:sz w:val="18"/>
          <w:szCs w:val="18"/>
          <w:lang w:val="ru-RU"/>
        </w:rPr>
        <w:t>(устное выступление) решения или ответа;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совместно с учителем оценивать результаты выполнения общей работы.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3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Масса (единица массы – грамм), соотношение между килограммом и граммом, отношения «тяжелее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легче на…», «тяжелее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легче в…». </w:t>
      </w:r>
      <w:proofErr w:type="gramEnd"/>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Стоимость (единицы – рубль, копейка), установление отношения «дороже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дешевле на…», «дороже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дешевле в…».</w:t>
      </w:r>
      <w:proofErr w:type="gramEnd"/>
      <w:r w:rsidRPr="004E7652">
        <w:rPr>
          <w:rFonts w:ascii="Times New Roman" w:hAnsi="Times New Roman"/>
          <w:color w:val="000000"/>
          <w:sz w:val="18"/>
          <w:szCs w:val="18"/>
          <w:lang w:val="ru-RU"/>
        </w:rPr>
        <w:t xml:space="preserve"> Соотношение «цена, количество, стоимость» в практической ситуации. </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lastRenderedPageBreak/>
        <w:t>Время (единица времени – секунда), установление отношения «быстрее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медленнее на…», «быстрее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медленнее в…».</w:t>
      </w:r>
      <w:proofErr w:type="gramEnd"/>
      <w:r w:rsidRPr="004E7652">
        <w:rPr>
          <w:rFonts w:ascii="Times New Roman" w:hAnsi="Times New Roman"/>
          <w:color w:val="000000"/>
          <w:sz w:val="18"/>
          <w:szCs w:val="18"/>
          <w:lang w:val="ru-RU"/>
        </w:rPr>
        <w:t xml:space="preserve"> Соотношение «начало, окончание, продолжительность события» в практической ситуации.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Длина (единицы длины – миллиметр, километр), соотношение между величинами в пределах тысячи. Сравнение объектов по длине.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Устные вычисления, сводимые к действиям в пределах 100 (табличное и </w:t>
      </w:r>
      <w:proofErr w:type="spellStart"/>
      <w:r w:rsidRPr="004E7652">
        <w:rPr>
          <w:rFonts w:ascii="Times New Roman" w:hAnsi="Times New Roman"/>
          <w:color w:val="000000"/>
          <w:sz w:val="18"/>
          <w:szCs w:val="18"/>
          <w:lang w:val="ru-RU"/>
        </w:rPr>
        <w:t>внетабличное</w:t>
      </w:r>
      <w:proofErr w:type="spellEnd"/>
      <w:r w:rsidRPr="004E7652">
        <w:rPr>
          <w:rFonts w:ascii="Times New Roman" w:hAnsi="Times New Roman"/>
          <w:color w:val="000000"/>
          <w:sz w:val="18"/>
          <w:szCs w:val="18"/>
          <w:lang w:val="ru-RU"/>
        </w:rPr>
        <w:t xml:space="preserve"> умножение, деление, действия с круглыми числами).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Письменное сложение, вычитание чисел в пределах 1000. Действия с числами 0 и 1.</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Переместительное, сочетательное свойства сложения, умножения при вычислениях.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Нахождение неизвестного компонента арифметического действия.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Однородные величины: сложение и вычитание.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E7652">
        <w:rPr>
          <w:rFonts w:ascii="Times New Roman" w:hAnsi="Times New Roman"/>
          <w:color w:val="000000"/>
          <w:sz w:val="18"/>
          <w:szCs w:val="18"/>
          <w:lang w:val="ru-RU"/>
        </w:rPr>
        <w:t>Задачи на понимание смысла арифметических действий (в том числе деления с остатком), отношений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на…»,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в…»), зависимостей («купля-продажа», расчёт времени, количества), на сравнение (разностное, кратное).</w:t>
      </w:r>
      <w:proofErr w:type="gramEnd"/>
      <w:r w:rsidRPr="004E7652">
        <w:rPr>
          <w:rFonts w:ascii="Times New Roman" w:hAnsi="Times New Roman"/>
          <w:color w:val="000000"/>
          <w:sz w:val="18"/>
          <w:szCs w:val="18"/>
          <w:lang w:val="ru-RU"/>
        </w:rPr>
        <w:t xml:space="preserve"> Запись решения задачи по действиям и с помощью числового выражения. Проверка решения и оценка полученного результата.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Конструирование геометрических фигур (разбиение фигуры на части, составление фигуры из частей).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Периметр многоугольника: измерение, вычисление, запись равенства.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Классификация объектов по двум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Верные (истинные) и неверные (ложные) утверждения: конструирование, проверка. </w:t>
      </w:r>
      <w:proofErr w:type="gramStart"/>
      <w:r w:rsidRPr="004E7652">
        <w:rPr>
          <w:rFonts w:ascii="Times New Roman" w:hAnsi="Times New Roman"/>
          <w:color w:val="000000"/>
          <w:sz w:val="18"/>
          <w:szCs w:val="18"/>
          <w:lang w:val="ru-RU"/>
        </w:rPr>
        <w:t>Логические рассуждения</w:t>
      </w:r>
      <w:proofErr w:type="gramEnd"/>
      <w:r w:rsidRPr="004E7652">
        <w:rPr>
          <w:rFonts w:ascii="Times New Roman" w:hAnsi="Times New Roman"/>
          <w:color w:val="000000"/>
          <w:sz w:val="18"/>
          <w:szCs w:val="18"/>
          <w:lang w:val="ru-RU"/>
        </w:rPr>
        <w:t xml:space="preserve"> со связками «если …, то …», «поэтому», «значит».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Формализованное описание последовательности действий (инструкция, план, схема, алгоритм).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Столбчатая диаграмма: чтение, использование данных для решения учебных и практических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математические объекты (числа, величины,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приём вычисления, выполнения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(числа, величины, геометрические фигуры, текстовые задачи в одно действие) по выбранному признаку;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прикидывать размеры фигуры, её элементов;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понимать смысл зависимостей и математических отношений, описанных в задаче;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 использовать разные приёмы и алгоритмы вычисления;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метод решения (моделирование ситуации, перебор вариантов, использование алгоритма);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соотносить начало, окончание, продолжительность события в практической ситуации;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ряд чисел (величин, геометрических фигур) по самостоятельно выбранному правилу;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моделировать предложенную практическую ситуацию;</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последовательность событий, действий сюжета текстовой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информацию, представленную в разных формах;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интерпретировать числовые данные, представленные в таблице, на диаграмме;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заполнять таблицы сложения и умножения, дополнять данными чертёж;</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соответствие между различными записями решения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математическую терминологию для описания отношений и зависимостей;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строить речевые высказывания для решения задач, составлять текстовую задачу;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объяснять на примерах отношения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меньше </w:t>
      </w:r>
      <w:proofErr w:type="gramStart"/>
      <w:r w:rsidRPr="004E7652">
        <w:rPr>
          <w:rFonts w:ascii="Times New Roman" w:hAnsi="Times New Roman"/>
          <w:color w:val="000000"/>
          <w:sz w:val="18"/>
          <w:szCs w:val="18"/>
          <w:lang w:val="ru-RU"/>
        </w:rPr>
        <w:t>на</w:t>
      </w:r>
      <w:proofErr w:type="gramEnd"/>
      <w:r w:rsidRPr="004E7652">
        <w:rPr>
          <w:rFonts w:ascii="Times New Roman" w:hAnsi="Times New Roman"/>
          <w:color w:val="000000"/>
          <w:sz w:val="18"/>
          <w:szCs w:val="18"/>
          <w:lang w:val="ru-RU"/>
        </w:rPr>
        <w:t>…»,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в…», «равно»;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математическую символику для составления числовых выражений;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осуществлять переход от одних единиц измерения величины к другим в соответствии с практической ситуацией;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обсуждении ошибок в ходе и результате выполнения вычисления.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проверять ход и результат выполнения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вести поиск ошибок, характеризовать их и исправлять;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формулировать ответ (вывод), подтверждать его объяснением, расчётами;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совместно прикидку и оценку результата выполнения общей работы.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4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Величины: сравнение объектов по массе, длине, площади, вместимости.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Единицы массы (</w:t>
      </w:r>
      <w:r w:rsidRPr="004E7652">
        <w:rPr>
          <w:rFonts w:ascii="Times New Roman" w:hAnsi="Times New Roman"/>
          <w:color w:val="333333"/>
          <w:sz w:val="18"/>
          <w:szCs w:val="18"/>
          <w:lang w:val="ru-RU"/>
        </w:rPr>
        <w:t>центнер, тонна</w:t>
      </w:r>
      <w:proofErr w:type="gramStart"/>
      <w:r w:rsidRPr="004E7652">
        <w:rPr>
          <w:rFonts w:ascii="Times New Roman" w:hAnsi="Times New Roman"/>
          <w:color w:val="333333"/>
          <w:sz w:val="18"/>
          <w:szCs w:val="18"/>
          <w:lang w:val="ru-RU"/>
        </w:rPr>
        <w:t>)</w:t>
      </w:r>
      <w:r w:rsidRPr="004E7652">
        <w:rPr>
          <w:rFonts w:ascii="Times New Roman" w:hAnsi="Times New Roman"/>
          <w:color w:val="000000"/>
          <w:sz w:val="18"/>
          <w:szCs w:val="18"/>
          <w:lang w:val="ru-RU"/>
        </w:rPr>
        <w:t>и</w:t>
      </w:r>
      <w:proofErr w:type="gramEnd"/>
      <w:r w:rsidRPr="004E7652">
        <w:rPr>
          <w:rFonts w:ascii="Times New Roman" w:hAnsi="Times New Roman"/>
          <w:color w:val="000000"/>
          <w:sz w:val="18"/>
          <w:szCs w:val="18"/>
          <w:lang w:val="ru-RU"/>
        </w:rPr>
        <w:t xml:space="preserve"> соотношения между ними.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Единицы времени (сутки, неделя, месяц, год, век), соотношения между ними.</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E7652">
        <w:rPr>
          <w:rFonts w:ascii="Times New Roman" w:hAnsi="Times New Roman"/>
          <w:color w:val="000000"/>
          <w:sz w:val="18"/>
          <w:szCs w:val="18"/>
          <w:lang w:val="ru-RU"/>
        </w:rPr>
        <w:t xml:space="preserve"> Соотношение между единицами в пределах 100 000.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Доля величины времени, массы, длины.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Равенство, содержащее неизвестный компонент арифметического действия: запись, нахождение неизвестного компонента.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Умножение и деление величины на однозначное число.</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E7652">
        <w:rPr>
          <w:rFonts w:ascii="Times New Roman" w:hAnsi="Times New Roman"/>
          <w:color w:val="000000"/>
          <w:sz w:val="18"/>
          <w:szCs w:val="1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E7652">
        <w:rPr>
          <w:rFonts w:ascii="Times New Roman" w:hAnsi="Times New Roman"/>
          <w:color w:val="000000"/>
          <w:sz w:val="18"/>
          <w:szCs w:val="1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lastRenderedPageBreak/>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Наглядные представления о симметрии.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E7652">
        <w:rPr>
          <w:rFonts w:ascii="Times New Roman" w:hAnsi="Times New Roman"/>
          <w:color w:val="000000"/>
          <w:sz w:val="18"/>
          <w:szCs w:val="18"/>
          <w:lang w:val="ru-RU"/>
        </w:rPr>
        <w:t xml:space="preserve">Различение, называние пространственных геометрических фигур (тел): шар, куб, цилиндр, конус, пирамида. </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Конструирование: разбиение фигуры на прямоугольники (квадраты), составление фигур из прямоугольников или квадратов.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Периметр, площадь фигуры, составленной из двух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трёх прямоугольников (квадратов).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Работа с утверждениями: конструирование, проверка истинности. Составление и проверка </w:t>
      </w:r>
      <w:proofErr w:type="gramStart"/>
      <w:r w:rsidRPr="004E7652">
        <w:rPr>
          <w:rFonts w:ascii="Times New Roman" w:hAnsi="Times New Roman"/>
          <w:color w:val="000000"/>
          <w:sz w:val="18"/>
          <w:szCs w:val="18"/>
          <w:lang w:val="ru-RU"/>
        </w:rPr>
        <w:t>логических рассуждений</w:t>
      </w:r>
      <w:proofErr w:type="gramEnd"/>
      <w:r w:rsidRPr="004E7652">
        <w:rPr>
          <w:rFonts w:ascii="Times New Roman" w:hAnsi="Times New Roman"/>
          <w:color w:val="000000"/>
          <w:sz w:val="18"/>
          <w:szCs w:val="18"/>
          <w:lang w:val="ru-RU"/>
        </w:rPr>
        <w:t xml:space="preserve"> при решении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E7652">
        <w:rPr>
          <w:rFonts w:ascii="Times New Roman" w:hAnsi="Times New Roman"/>
          <w:color w:val="000000"/>
          <w:sz w:val="18"/>
          <w:szCs w:val="18"/>
          <w:lang w:val="ru-RU"/>
        </w:rPr>
        <w:t>обучающихся</w:t>
      </w:r>
      <w:proofErr w:type="gramEnd"/>
      <w:r w:rsidRPr="004E7652">
        <w:rPr>
          <w:rFonts w:ascii="Times New Roman" w:hAnsi="Times New Roman"/>
          <w:color w:val="000000"/>
          <w:sz w:val="18"/>
          <w:szCs w:val="18"/>
          <w:lang w:val="ru-RU"/>
        </w:rPr>
        <w:t xml:space="preserve"> начального общего образования).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Алгоритмы решения изученных учебных и практических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ориентироваться в изученной математической терминологии, использовать её в высказываниях и рассуждениях;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математические объекты (числа, величины, геометрические фигуры), записывать признак сравнения;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модели изученных геометрических фигур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конструировать геометрическую фигуру, обладающую заданным свойством (отрезок заданной длины, </w:t>
      </w:r>
      <w:proofErr w:type="gramStart"/>
      <w:r w:rsidRPr="004E7652">
        <w:rPr>
          <w:rFonts w:ascii="Times New Roman" w:hAnsi="Times New Roman"/>
          <w:color w:val="000000"/>
          <w:sz w:val="18"/>
          <w:szCs w:val="18"/>
          <w:lang w:val="ru-RU"/>
        </w:rPr>
        <w:t>ломаная</w:t>
      </w:r>
      <w:proofErr w:type="gramEnd"/>
      <w:r w:rsidRPr="004E7652">
        <w:rPr>
          <w:rFonts w:ascii="Times New Roman" w:hAnsi="Times New Roman"/>
          <w:color w:val="000000"/>
          <w:sz w:val="18"/>
          <w:szCs w:val="18"/>
          <w:lang w:val="ru-RU"/>
        </w:rPr>
        <w:t xml:space="preserve"> определённой длины, квадрат с заданным периметром);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по 1–2 выбранным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модель математической задачи, проверять её соответствие условиям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информацию в разных формах;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интерпретировать информацию, представленную в таблице, на диаграмме;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справочную литературу для поиска информации, в том числе Интернет (в условиях контролируемого выхода).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математическую терминологию для записи решения предметной или практической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приводить примеры и </w:t>
      </w:r>
      <w:proofErr w:type="spellStart"/>
      <w:r w:rsidRPr="004E7652">
        <w:rPr>
          <w:rFonts w:ascii="Times New Roman" w:hAnsi="Times New Roman"/>
          <w:color w:val="000000"/>
          <w:sz w:val="18"/>
          <w:szCs w:val="18"/>
          <w:lang w:val="ru-RU"/>
        </w:rPr>
        <w:t>контрпримеры</w:t>
      </w:r>
      <w:proofErr w:type="spellEnd"/>
      <w:r w:rsidRPr="004E7652">
        <w:rPr>
          <w:rFonts w:ascii="Times New Roman" w:hAnsi="Times New Roman"/>
          <w:color w:val="000000"/>
          <w:sz w:val="18"/>
          <w:szCs w:val="18"/>
          <w:lang w:val="ru-RU"/>
        </w:rPr>
        <w:t xml:space="preserve"> для подтверждения или опровержения вывода, гипотезы;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читать числовое выражение;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описывать практическую ситуацию с использованием изученной терминологии;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математические объекты, явления и события с помощью изученных величин;</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инструкцию, записывать рассуждение;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инициировать обсуждение разных способов выполнения задания, поиск ошибок в решении.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самостоятельно выполнять прикидку и оценку результата измерений;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исправлять, прогнозировать ошибки и трудности в решении учебной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01F4C" w:rsidRPr="004E7652" w:rsidRDefault="00A01F4C">
      <w:pPr>
        <w:rPr>
          <w:sz w:val="18"/>
          <w:szCs w:val="18"/>
          <w:lang w:val="ru-RU"/>
        </w:rPr>
        <w:sectPr w:rsidR="00A01F4C" w:rsidRPr="004E7652">
          <w:pgSz w:w="11906" w:h="16383"/>
          <w:pgMar w:top="1134" w:right="850" w:bottom="1134" w:left="1701" w:header="720" w:footer="720" w:gutter="0"/>
          <w:cols w:space="720"/>
        </w:sectPr>
      </w:pPr>
    </w:p>
    <w:p w:rsidR="00A01F4C" w:rsidRPr="004E7652" w:rsidRDefault="004E7652" w:rsidP="004E7652">
      <w:pPr>
        <w:spacing w:after="0" w:line="264" w:lineRule="auto"/>
        <w:jc w:val="both"/>
        <w:rPr>
          <w:sz w:val="18"/>
          <w:szCs w:val="18"/>
          <w:lang w:val="ru-RU"/>
        </w:rPr>
      </w:pPr>
      <w:bookmarkStart w:id="4" w:name="block-13400400"/>
      <w:bookmarkEnd w:id="3"/>
      <w:r w:rsidRPr="004E7652">
        <w:rPr>
          <w:rFonts w:ascii="Times New Roman" w:hAnsi="Times New Roman"/>
          <w:b/>
          <w:color w:val="000000"/>
          <w:sz w:val="18"/>
          <w:szCs w:val="18"/>
          <w:lang w:val="ru-RU"/>
        </w:rPr>
        <w:lastRenderedPageBreak/>
        <w:t>ПЛАНИРУЕМЫЕ РЕЗУЛЬТАТЫ ОСВОЕНИЯ ПРОГРАММЫ ПО МАТЕМАТИКЕ НА УРОВНЕ НАЧАЛЬНОГО ОБЩЕГО ОБРАЗОВАНИЯ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ЛИЧНОСТНЫЕ РЕЗУЛЬТАТЫ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4E7652">
        <w:rPr>
          <w:rFonts w:ascii="Times New Roman" w:hAnsi="Times New Roman"/>
          <w:color w:val="000000"/>
          <w:sz w:val="18"/>
          <w:szCs w:val="18"/>
          <w:lang w:val="ru-RU"/>
        </w:rPr>
        <w:t>социокультурными</w:t>
      </w:r>
      <w:proofErr w:type="spellEnd"/>
      <w:r w:rsidRPr="004E7652">
        <w:rPr>
          <w:rFonts w:ascii="Times New Roman" w:hAnsi="Times New Roman"/>
          <w:color w:val="000000"/>
          <w:sz w:val="18"/>
          <w:szCs w:val="1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 результате изучения математики на уровне начального общего образования </w:t>
      </w:r>
      <w:proofErr w:type="gramStart"/>
      <w:r w:rsidRPr="004E7652">
        <w:rPr>
          <w:rFonts w:ascii="Times New Roman" w:hAnsi="Times New Roman"/>
          <w:color w:val="000000"/>
          <w:sz w:val="18"/>
          <w:szCs w:val="18"/>
          <w:lang w:val="ru-RU"/>
        </w:rPr>
        <w:t>у</w:t>
      </w:r>
      <w:proofErr w:type="gramEnd"/>
      <w:r w:rsidRPr="004E7652">
        <w:rPr>
          <w:rFonts w:ascii="Times New Roman" w:hAnsi="Times New Roman"/>
          <w:color w:val="000000"/>
          <w:sz w:val="18"/>
          <w:szCs w:val="18"/>
          <w:lang w:val="ru-RU"/>
        </w:rPr>
        <w:t xml:space="preserve"> обучающегося будут сформированы следующие личностные результаты: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осваивать навыки организации безопасного поведения в информационной среде;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МЕТАПРЕДМЕТНЫЕ РЕЗУЛЬТАТЫ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Познавательные универсальные учебные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Базовые логические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устанавливать связи и зависимости между математическими объектами («часть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целое», «причина</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следствие», </w:t>
      </w:r>
      <w:r w:rsidRPr="004E7652">
        <w:rPr>
          <w:rFonts w:ascii="Calibri" w:hAnsi="Calibri"/>
          <w:color w:val="000000"/>
          <w:sz w:val="18"/>
          <w:szCs w:val="18"/>
          <w:lang w:val="ru-RU"/>
        </w:rPr>
        <w:t>«</w:t>
      </w:r>
      <w:r w:rsidRPr="004E7652">
        <w:rPr>
          <w:rFonts w:ascii="Times New Roman" w:hAnsi="Times New Roman"/>
          <w:color w:val="000000"/>
          <w:sz w:val="18"/>
          <w:szCs w:val="18"/>
          <w:lang w:val="ru-RU"/>
        </w:rPr>
        <w:t>протяжённость</w:t>
      </w:r>
      <w:r w:rsidRPr="004E7652">
        <w:rPr>
          <w:rFonts w:ascii="Calibri" w:hAnsi="Calibri"/>
          <w:color w:val="000000"/>
          <w:sz w:val="18"/>
          <w:szCs w:val="18"/>
          <w:lang w:val="ru-RU"/>
        </w:rPr>
        <w:t>»</w:t>
      </w:r>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базовые логические универсальные действия: сравнение, анализ, классификация (группировка), обобщение;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приобретать практические графические и измерительные навыки для успешного решения учебных и житейских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Базовые исследовательские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проявлять способность ориентироваться в учебном материале разных разделов курса математики;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изученные методы познания (измерение, моделирование, перебор вариантов).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Работа с информацией: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и использовать для решения учебных задач текстовую, графическую информацию в разных источниках информационной среды;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интерпретировать графически представленную информацию (схему, таблицу, диаграмму, другую модель);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принимать правила, безопасно использовать предлагаемые электронные средства и источники информации.</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Коммуникативные универсальные учебные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Общение: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утверждения, проверять их истинность;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текст задания для объяснения способа и хода решения математической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комментировать процесс вычисления, построения, решения;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объяснять полученный ответ с использованием изученной терминологии;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ориентироваться в алгоритмах: воспроизводить, дополнять, исправлять </w:t>
      </w:r>
      <w:proofErr w:type="gramStart"/>
      <w:r w:rsidRPr="004E7652">
        <w:rPr>
          <w:rFonts w:ascii="Times New Roman" w:hAnsi="Times New Roman"/>
          <w:color w:val="000000"/>
          <w:sz w:val="18"/>
          <w:szCs w:val="18"/>
          <w:lang w:val="ru-RU"/>
        </w:rPr>
        <w:t>деформированные</w:t>
      </w:r>
      <w:proofErr w:type="gramEnd"/>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самостоятельно составлять тексты заданий, аналогичные </w:t>
      </w:r>
      <w:proofErr w:type="gramStart"/>
      <w:r w:rsidRPr="004E7652">
        <w:rPr>
          <w:rFonts w:ascii="Times New Roman" w:hAnsi="Times New Roman"/>
          <w:color w:val="000000"/>
          <w:sz w:val="18"/>
          <w:szCs w:val="18"/>
          <w:lang w:val="ru-RU"/>
        </w:rPr>
        <w:t>типовым</w:t>
      </w:r>
      <w:proofErr w:type="gramEnd"/>
      <w:r w:rsidRPr="004E7652">
        <w:rPr>
          <w:rFonts w:ascii="Times New Roman" w:hAnsi="Times New Roman"/>
          <w:color w:val="000000"/>
          <w:sz w:val="18"/>
          <w:szCs w:val="18"/>
          <w:lang w:val="ru-RU"/>
        </w:rPr>
        <w:t xml:space="preserve"> изученным.</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Регулятивные универсальные учебные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Самоорганизация: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планировать действия по решению учебной задачи для получения результата;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планировать этапы предстоящей работы, определять последовательность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правила безопасного использования электронных средств, предлагаемых в процессе обучения.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Самоконтроль (рефлексия):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осуществлять контроль процесса и результата своей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и при необходимости корректировать способы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ошибки в своей работе, устанавливать их причины, вести поиск путей преодоления ошибок;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оценивать рациональность своих действий, давать им качественную характеристику.</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Совместная деятельность: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E7652">
        <w:rPr>
          <w:rFonts w:ascii="Times New Roman" w:hAnsi="Times New Roman"/>
          <w:color w:val="000000"/>
          <w:sz w:val="18"/>
          <w:szCs w:val="18"/>
          <w:lang w:val="ru-RU"/>
        </w:rPr>
        <w:t>контрпримеров</w:t>
      </w:r>
      <w:proofErr w:type="spellEnd"/>
      <w:r w:rsidRPr="004E7652">
        <w:rPr>
          <w:rFonts w:ascii="Times New Roman" w:hAnsi="Times New Roman"/>
          <w:color w:val="000000"/>
          <w:sz w:val="18"/>
          <w:szCs w:val="18"/>
          <w:lang w:val="ru-RU"/>
        </w:rPr>
        <w:t>), согласовывать мнения в ходе поиска доказательств, выбора рационального способа, анализа информации;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ПРЕДМЕТНЫЕ РЕЗУЛЬТАТЫ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К концу обучения в</w:t>
      </w:r>
      <w:r w:rsidRPr="004E7652">
        <w:rPr>
          <w:rFonts w:ascii="Times New Roman" w:hAnsi="Times New Roman"/>
          <w:b/>
          <w:color w:val="000000"/>
          <w:sz w:val="18"/>
          <w:szCs w:val="18"/>
          <w:lang w:val="ru-RU"/>
        </w:rPr>
        <w:t xml:space="preserve"> 1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числа от 0 до 20;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пересчитывать различные объекты, устанавливать порядковый номер объекта;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числа, большее или меньшее данного числа на заданное число;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сложения и вычитания в пределах 20 (устно и письменно) без перехода через десяток;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и различать компоненты действий сложения (слагаемые, сумма) и вычитания (уменьшаемое, вычитаемое, разность);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текстовые задачи в одно действие на сложение и вычитание: выделять условие и требование (вопрос);</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 xml:space="preserve">сравнивать объекты по длине, устанавливая между ними соотношение «длиннее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короче», «выше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ниже», «шире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уже»;</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измерять длину отрезка (в </w:t>
      </w:r>
      <w:proofErr w:type="gramStart"/>
      <w:r w:rsidRPr="004E7652">
        <w:rPr>
          <w:rFonts w:ascii="Times New Roman" w:hAnsi="Times New Roman"/>
          <w:color w:val="000000"/>
          <w:sz w:val="18"/>
          <w:szCs w:val="18"/>
          <w:lang w:val="ru-RU"/>
        </w:rPr>
        <w:t>см</w:t>
      </w:r>
      <w:proofErr w:type="gramEnd"/>
      <w:r w:rsidRPr="004E7652">
        <w:rPr>
          <w:rFonts w:ascii="Times New Roman" w:hAnsi="Times New Roman"/>
          <w:color w:val="000000"/>
          <w:sz w:val="18"/>
          <w:szCs w:val="18"/>
          <w:lang w:val="ru-RU"/>
        </w:rPr>
        <w:t>), чертить отрезок заданной длины;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число и цифру;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распознавать геометрические фигуры: круг, треугольник, прямоугольник (квадрат), отрезок;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между объектами соотношения: «слева</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справа», «спереди</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сзади», </w:t>
      </w:r>
      <w:r w:rsidRPr="004E7652">
        <w:rPr>
          <w:rFonts w:ascii="Times New Roman" w:hAnsi="Times New Roman"/>
          <w:color w:val="333333"/>
          <w:sz w:val="18"/>
          <w:szCs w:val="18"/>
          <w:lang w:val="ru-RU"/>
        </w:rPr>
        <w:t>«</w:t>
      </w:r>
      <w:r w:rsidRPr="004E7652">
        <w:rPr>
          <w:rFonts w:ascii="Times New Roman" w:hAnsi="Times New Roman"/>
          <w:color w:val="000000"/>
          <w:sz w:val="18"/>
          <w:szCs w:val="18"/>
          <w:lang w:val="ru-RU"/>
        </w:rPr>
        <w:t>между</w:t>
      </w:r>
      <w:r w:rsidRPr="004E7652">
        <w:rPr>
          <w:rFonts w:ascii="Times New Roman" w:hAnsi="Times New Roman"/>
          <w:color w:val="333333"/>
          <w:sz w:val="18"/>
          <w:szCs w:val="18"/>
          <w:lang w:val="ru-RU"/>
        </w:rPr>
        <w:t>»</w:t>
      </w:r>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распознавать верные (истинные) и неверные (ложные) утверждения относительно заданного набора объектов/предметов;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группировать объекты по заданному признаку, находить и называть закономерности в ряду объектов повседневной жизни;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строки и столбцы таблицы, вносить данное в таблицу, извлекать данное или данные из таблицы;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два объекта (числа,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распределять объекты на две группы по заданному основанию.</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К концу обучения во</w:t>
      </w:r>
      <w:proofErr w:type="gramStart"/>
      <w:r w:rsidRPr="004E7652">
        <w:rPr>
          <w:rFonts w:ascii="Times New Roman" w:hAnsi="Times New Roman"/>
          <w:b/>
          <w:color w:val="000000"/>
          <w:sz w:val="18"/>
          <w:szCs w:val="18"/>
          <w:lang w:val="ru-RU"/>
        </w:rPr>
        <w:t>2</w:t>
      </w:r>
      <w:proofErr w:type="gramEnd"/>
      <w:r w:rsidRPr="004E7652">
        <w:rPr>
          <w:rFonts w:ascii="Times New Roman" w:hAnsi="Times New Roman"/>
          <w:b/>
          <w:color w:val="000000"/>
          <w:sz w:val="18"/>
          <w:szCs w:val="18"/>
          <w:lang w:val="ru-RU"/>
        </w:rPr>
        <w:t xml:space="preserve">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числа в пределах 100;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выполнять арифметические действия: сложение и вычитание, в пределах 100 – устно и письменно, </w:t>
      </w:r>
      <w:proofErr w:type="gramStart"/>
      <w:r w:rsidRPr="004E7652">
        <w:rPr>
          <w:rFonts w:ascii="Times New Roman" w:hAnsi="Times New Roman"/>
          <w:color w:val="000000"/>
          <w:sz w:val="18"/>
          <w:szCs w:val="18"/>
          <w:lang w:val="ru-RU"/>
        </w:rPr>
        <w:t>умножение</w:t>
      </w:r>
      <w:proofErr w:type="gramEnd"/>
      <w:r w:rsidRPr="004E7652">
        <w:rPr>
          <w:rFonts w:ascii="Times New Roman" w:hAnsi="Times New Roman"/>
          <w:color w:val="000000"/>
          <w:sz w:val="18"/>
          <w:szCs w:val="18"/>
          <w:lang w:val="ru-RU"/>
        </w:rPr>
        <w:t xml:space="preserve"> и деление в пределах 50 с использованием таблицы умножения;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и различать компоненты действий умножения (множители, произведение), деления (делимое, делитель, частное);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находить неизвестный компонент сложения, вычитания;</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измерительных инструментов длину, определять время с помощью часов;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E7652">
        <w:rPr>
          <w:rFonts w:ascii="Times New Roman" w:hAnsi="Times New Roman"/>
          <w:color w:val="000000"/>
          <w:sz w:val="18"/>
          <w:szCs w:val="18"/>
          <w:lang w:val="ru-RU"/>
        </w:rPr>
        <w:t>на</w:t>
      </w:r>
      <w:proofErr w:type="gramEnd"/>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различать и называть геометрические фигуры: прямой угол, </w:t>
      </w:r>
      <w:proofErr w:type="gramStart"/>
      <w:r w:rsidRPr="004E7652">
        <w:rPr>
          <w:rFonts w:ascii="Times New Roman" w:hAnsi="Times New Roman"/>
          <w:color w:val="000000"/>
          <w:sz w:val="18"/>
          <w:szCs w:val="18"/>
          <w:lang w:val="ru-RU"/>
        </w:rPr>
        <w:t>ломаную</w:t>
      </w:r>
      <w:proofErr w:type="gramEnd"/>
      <w:r w:rsidRPr="004E7652">
        <w:rPr>
          <w:rFonts w:ascii="Times New Roman" w:hAnsi="Times New Roman"/>
          <w:color w:val="000000"/>
          <w:sz w:val="18"/>
          <w:szCs w:val="18"/>
          <w:lang w:val="ru-RU"/>
        </w:rPr>
        <w:t>, многоугольник;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измерение длин реальных объектов с помощью линейки;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длину ломаной, состоящей из двух-трёх звеньев, периметр прямоугольника (квадрата);</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распознавать верные (истинные) и неверные (ложные) утверждения со словами «все», «каждый»;</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проводить </w:t>
      </w:r>
      <w:proofErr w:type="spellStart"/>
      <w:r w:rsidRPr="004E7652">
        <w:rPr>
          <w:rFonts w:ascii="Times New Roman" w:hAnsi="Times New Roman"/>
          <w:color w:val="000000"/>
          <w:sz w:val="18"/>
          <w:szCs w:val="18"/>
          <w:lang w:val="ru-RU"/>
        </w:rPr>
        <w:t>одно-двухшаговыелогические</w:t>
      </w:r>
      <w:proofErr w:type="spellEnd"/>
      <w:r w:rsidRPr="004E7652">
        <w:rPr>
          <w:rFonts w:ascii="Times New Roman" w:hAnsi="Times New Roman"/>
          <w:color w:val="000000"/>
          <w:sz w:val="18"/>
          <w:szCs w:val="18"/>
          <w:lang w:val="ru-RU"/>
        </w:rPr>
        <w:t xml:space="preserve"> рассуждения и делать выводы;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общий признак группы математических объектов (чисел, величин,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закономерность в ряду объектов (чисел,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группы объектов (находить общее, различное);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модели геометрических фигур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подбирать примеры, подтверждающие суждение, ответ;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(дополнять) текстовую задачу;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проверять правильность вычисления, измерения.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 xml:space="preserve">К концу обучения в </w:t>
      </w:r>
      <w:r w:rsidRPr="004E7652">
        <w:rPr>
          <w:rFonts w:ascii="Times New Roman" w:hAnsi="Times New Roman"/>
          <w:b/>
          <w:color w:val="000000"/>
          <w:sz w:val="18"/>
          <w:szCs w:val="18"/>
          <w:lang w:val="ru-RU"/>
        </w:rPr>
        <w:t>3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числа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число большее или меньшее данного числа на заданное число, в заданное число раз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действия умножение и деление с числами 0 и 1;</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вычислениях переместительное и сочетательное свойства сложения;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неизвестный компонент арифметического действия;</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E7652">
        <w:rPr>
          <w:rFonts w:ascii="Times New Roman" w:hAnsi="Times New Roman"/>
          <w:color w:val="000000"/>
          <w:sz w:val="18"/>
          <w:szCs w:val="18"/>
          <w:lang w:val="ru-RU"/>
        </w:rPr>
        <w:t>на</w:t>
      </w:r>
      <w:proofErr w:type="gramEnd"/>
      <w:r w:rsidRPr="004E7652">
        <w:rPr>
          <w:rFonts w:ascii="Times New Roman" w:hAnsi="Times New Roman"/>
          <w:color w:val="000000"/>
          <w:sz w:val="18"/>
          <w:szCs w:val="18"/>
          <w:lang w:val="ru-RU"/>
        </w:rPr>
        <w:t xml:space="preserve"> или 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находить долю величины (половина, четверть);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величины, выраженные долями;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 решении задач выполнять сложение и вычитание однородных величин, умножение и деление величины на однозначное число;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прямоугольник из данных фигур (квадратов), делить прямоугольник, многоугольник на заданные части;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фигуры по площади (наложение, сопоставление числовых значений);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периметр прямоугольника (квадрата), площадь прямоугольника (квадрата);</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распознавать верные (истинные) и неверные (ложные) утверждения со словами: «все», «некоторые», «и», «каждый», «если…, то…»;</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формулировать утверждение (вывод), строить </w:t>
      </w:r>
      <w:proofErr w:type="gramStart"/>
      <w:r w:rsidRPr="004E7652">
        <w:rPr>
          <w:rFonts w:ascii="Times New Roman" w:hAnsi="Times New Roman"/>
          <w:color w:val="000000"/>
          <w:sz w:val="18"/>
          <w:szCs w:val="18"/>
          <w:lang w:val="ru-RU"/>
        </w:rPr>
        <w:t>логические рассуждения</w:t>
      </w:r>
      <w:proofErr w:type="gramEnd"/>
      <w:r w:rsidRPr="004E7652">
        <w:rPr>
          <w:rFonts w:ascii="Times New Roman" w:hAnsi="Times New Roman"/>
          <w:color w:val="000000"/>
          <w:sz w:val="18"/>
          <w:szCs w:val="18"/>
          <w:lang w:val="ru-RU"/>
        </w:rPr>
        <w:t xml:space="preserve"> (</w:t>
      </w:r>
      <w:proofErr w:type="spellStart"/>
      <w:r w:rsidRPr="004E7652">
        <w:rPr>
          <w:rFonts w:ascii="Times New Roman" w:hAnsi="Times New Roman"/>
          <w:color w:val="000000"/>
          <w:sz w:val="18"/>
          <w:szCs w:val="18"/>
          <w:lang w:val="ru-RU"/>
        </w:rPr>
        <w:t>одно-двухшаговые</w:t>
      </w:r>
      <w:proofErr w:type="spellEnd"/>
      <w:r w:rsidRPr="004E7652">
        <w:rPr>
          <w:rFonts w:ascii="Times New Roman" w:hAnsi="Times New Roman"/>
          <w:color w:val="000000"/>
          <w:sz w:val="18"/>
          <w:szCs w:val="18"/>
          <w:lang w:val="ru-RU"/>
        </w:rPr>
        <w:t>), в том числе с использованием изученных связок;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по одному-двум признакам;</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план выполнения учебного задания и следовать ему, выполнять действия по алгоритму;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математические объекты (находить общее, различное, уникальное);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верное решение математической задачи.</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К концу обучения в</w:t>
      </w:r>
      <w:r w:rsidRPr="004E7652">
        <w:rPr>
          <w:rFonts w:ascii="Times New Roman" w:hAnsi="Times New Roman"/>
          <w:b/>
          <w:color w:val="000000"/>
          <w:sz w:val="18"/>
          <w:szCs w:val="18"/>
          <w:lang w:val="ru-RU"/>
        </w:rPr>
        <w:t xml:space="preserve"> 4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многозначные числа;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число большее или меньшее данного числа на заданное число, в заданное число раз;</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долю величины, величину по её доле;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неизвестный компонент арифметического действия;</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использовать единицы величин при решении задач (длина, масса, время, вместимость, стоимость, площадь, скорость);</w:t>
      </w:r>
      <w:proofErr w:type="gramEnd"/>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01F4C" w:rsidRPr="004E7652" w:rsidRDefault="004E7652">
      <w:pPr>
        <w:spacing w:after="0" w:line="264" w:lineRule="auto"/>
        <w:ind w:firstLine="600"/>
        <w:jc w:val="both"/>
        <w:rPr>
          <w:sz w:val="18"/>
          <w:szCs w:val="18"/>
          <w:lang w:val="ru-RU"/>
        </w:rPr>
      </w:pPr>
      <w:proofErr w:type="gramStart"/>
      <w:r w:rsidRPr="004E7652">
        <w:rPr>
          <w:rFonts w:ascii="Times New Roman" w:hAnsi="Times New Roman"/>
          <w:color w:val="000000"/>
          <w:sz w:val="18"/>
          <w:szCs w:val="1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окружность и круг, изображать с помощью циркуля и линейки окружность заданного радиуса;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распознавать верные (истинные) и неверные (ложные) утверждения, приводить пример, </w:t>
      </w:r>
      <w:proofErr w:type="spellStart"/>
      <w:r w:rsidRPr="004E7652">
        <w:rPr>
          <w:rFonts w:ascii="Times New Roman" w:hAnsi="Times New Roman"/>
          <w:color w:val="000000"/>
          <w:sz w:val="18"/>
          <w:szCs w:val="18"/>
          <w:lang w:val="ru-RU"/>
        </w:rPr>
        <w:t>контрпример</w:t>
      </w:r>
      <w:proofErr w:type="spellEnd"/>
      <w:r w:rsidRPr="004E7652">
        <w:rPr>
          <w:rFonts w:ascii="Times New Roman" w:hAnsi="Times New Roman"/>
          <w:color w:val="000000"/>
          <w:sz w:val="18"/>
          <w:szCs w:val="18"/>
          <w:lang w:val="ru-RU"/>
        </w:rPr>
        <w:t xml:space="preserve">;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формулировать утверждение (вывод), строить </w:t>
      </w:r>
      <w:proofErr w:type="gramStart"/>
      <w:r w:rsidRPr="004E7652">
        <w:rPr>
          <w:rFonts w:ascii="Times New Roman" w:hAnsi="Times New Roman"/>
          <w:color w:val="000000"/>
          <w:sz w:val="18"/>
          <w:szCs w:val="18"/>
          <w:lang w:val="ru-RU"/>
        </w:rPr>
        <w:t>логические рассуждения</w:t>
      </w:r>
      <w:proofErr w:type="gramEnd"/>
      <w:r w:rsidRPr="004E7652">
        <w:rPr>
          <w:rFonts w:ascii="Times New Roman" w:hAnsi="Times New Roman"/>
          <w:color w:val="000000"/>
          <w:sz w:val="18"/>
          <w:szCs w:val="18"/>
          <w:lang w:val="ru-RU"/>
        </w:rPr>
        <w:t xml:space="preserve"> (</w:t>
      </w:r>
      <w:proofErr w:type="spellStart"/>
      <w:r w:rsidRPr="004E7652">
        <w:rPr>
          <w:rFonts w:ascii="Times New Roman" w:hAnsi="Times New Roman"/>
          <w:color w:val="000000"/>
          <w:sz w:val="18"/>
          <w:szCs w:val="18"/>
          <w:lang w:val="ru-RU"/>
        </w:rPr>
        <w:t>двух-трёхшаговые</w:t>
      </w:r>
      <w:proofErr w:type="spellEnd"/>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по заданным или самостоятельно установленным одному-двум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заполнять данными предложенную таблицу, столбчатую диаграмму;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модель текстовой задачи, числовое выражение;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выбирать рациональное решение задачи, находить все верные решения из </w:t>
      </w:r>
      <w:proofErr w:type="gramStart"/>
      <w:r w:rsidRPr="004E7652">
        <w:rPr>
          <w:rFonts w:ascii="Times New Roman" w:hAnsi="Times New Roman"/>
          <w:color w:val="000000"/>
          <w:sz w:val="18"/>
          <w:szCs w:val="18"/>
          <w:lang w:val="ru-RU"/>
        </w:rPr>
        <w:t>предложенных</w:t>
      </w:r>
      <w:proofErr w:type="gramEnd"/>
      <w:r w:rsidRPr="004E7652">
        <w:rPr>
          <w:rFonts w:ascii="Times New Roman" w:hAnsi="Times New Roman"/>
          <w:color w:val="000000"/>
          <w:sz w:val="18"/>
          <w:szCs w:val="18"/>
          <w:lang w:val="ru-RU"/>
        </w:rPr>
        <w:t>.</w:t>
      </w:r>
    </w:p>
    <w:p w:rsidR="00A01F4C" w:rsidRPr="004E7652" w:rsidRDefault="00A01F4C">
      <w:pPr>
        <w:rPr>
          <w:sz w:val="18"/>
          <w:szCs w:val="18"/>
          <w:lang w:val="ru-RU"/>
        </w:rPr>
        <w:sectPr w:rsidR="00A01F4C" w:rsidRPr="004E7652">
          <w:pgSz w:w="11906" w:h="16383"/>
          <w:pgMar w:top="1134" w:right="850" w:bottom="1134" w:left="1701" w:header="720" w:footer="720" w:gutter="0"/>
          <w:cols w:space="720"/>
        </w:sectPr>
      </w:pPr>
    </w:p>
    <w:p w:rsidR="00A01F4C" w:rsidRDefault="004E7652">
      <w:pPr>
        <w:spacing w:after="0"/>
        <w:ind w:left="120"/>
      </w:pPr>
      <w:bookmarkStart w:id="5" w:name="block-13400401"/>
      <w:bookmarkEnd w:id="4"/>
      <w:r>
        <w:rPr>
          <w:rFonts w:ascii="Times New Roman" w:hAnsi="Times New Roman"/>
          <w:b/>
          <w:color w:val="000000"/>
          <w:sz w:val="28"/>
        </w:rPr>
        <w:lastRenderedPageBreak/>
        <w:t xml:space="preserve">ТЕМАТИЧЕСКОЕ ПЛАНИРОВАНИЕ </w:t>
      </w:r>
    </w:p>
    <w:p w:rsidR="00A01F4C" w:rsidRDefault="004E765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736"/>
        <w:gridCol w:w="1089"/>
        <w:gridCol w:w="2640"/>
        <w:gridCol w:w="2708"/>
        <w:gridCol w:w="3115"/>
      </w:tblGrid>
      <w:tr w:rsidR="00A01F4C">
        <w:trPr>
          <w:trHeight w:val="144"/>
          <w:tblCellSpacing w:w="20" w:type="nil"/>
        </w:trPr>
        <w:tc>
          <w:tcPr>
            <w:tcW w:w="501" w:type="dxa"/>
            <w:vMerge w:val="restart"/>
            <w:tcMar>
              <w:top w:w="50" w:type="dxa"/>
              <w:left w:w="100" w:type="dxa"/>
            </w:tcMar>
            <w:vAlign w:val="center"/>
          </w:tcPr>
          <w:p w:rsidR="00A01F4C" w:rsidRDefault="004E7652">
            <w:pPr>
              <w:spacing w:after="0"/>
              <w:ind w:left="135"/>
            </w:pPr>
            <w:r>
              <w:rPr>
                <w:rFonts w:ascii="Times New Roman" w:hAnsi="Times New Roman"/>
                <w:b/>
                <w:color w:val="000000"/>
                <w:sz w:val="24"/>
              </w:rPr>
              <w:t xml:space="preserve">№ п/п </w:t>
            </w:r>
          </w:p>
          <w:p w:rsidR="00A01F4C" w:rsidRDefault="00A01F4C">
            <w:pPr>
              <w:spacing w:after="0"/>
              <w:ind w:left="135"/>
            </w:pPr>
          </w:p>
        </w:tc>
        <w:tc>
          <w:tcPr>
            <w:tcW w:w="2992" w:type="dxa"/>
            <w:vMerge w:val="restart"/>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01F4C" w:rsidRDefault="00A01F4C">
            <w:pPr>
              <w:spacing w:after="0"/>
              <w:ind w:left="135"/>
            </w:pPr>
          </w:p>
        </w:tc>
        <w:tc>
          <w:tcPr>
            <w:tcW w:w="0" w:type="auto"/>
            <w:gridSpan w:val="3"/>
            <w:tcMar>
              <w:top w:w="50" w:type="dxa"/>
              <w:left w:w="100" w:type="dxa"/>
            </w:tcMar>
            <w:vAlign w:val="center"/>
          </w:tcPr>
          <w:p w:rsidR="00A01F4C" w:rsidRDefault="004E7652">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01F4C" w:rsidRDefault="00A01F4C">
            <w:pPr>
              <w:spacing w:after="0"/>
              <w:ind w:left="135"/>
            </w:pPr>
          </w:p>
        </w:tc>
      </w:tr>
      <w:tr w:rsidR="00A01F4C">
        <w:trPr>
          <w:trHeight w:val="144"/>
          <w:tblCellSpacing w:w="20" w:type="nil"/>
        </w:trPr>
        <w:tc>
          <w:tcPr>
            <w:tcW w:w="0" w:type="auto"/>
            <w:vMerge/>
            <w:tcBorders>
              <w:top w:val="nil"/>
            </w:tcBorders>
            <w:tcMar>
              <w:top w:w="50" w:type="dxa"/>
              <w:left w:w="100" w:type="dxa"/>
            </w:tcMar>
          </w:tcPr>
          <w:p w:rsidR="00A01F4C" w:rsidRDefault="00A01F4C"/>
        </w:tc>
        <w:tc>
          <w:tcPr>
            <w:tcW w:w="0" w:type="auto"/>
            <w:vMerge/>
            <w:tcBorders>
              <w:top w:val="nil"/>
            </w:tcBorders>
            <w:tcMar>
              <w:top w:w="50" w:type="dxa"/>
              <w:left w:w="100" w:type="dxa"/>
            </w:tcMar>
          </w:tcPr>
          <w:p w:rsidR="00A01F4C" w:rsidRDefault="00A01F4C"/>
        </w:tc>
        <w:tc>
          <w:tcPr>
            <w:tcW w:w="977" w:type="dxa"/>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Всего</w:t>
            </w:r>
            <w:proofErr w:type="spellEnd"/>
          </w:p>
          <w:p w:rsidR="00A01F4C" w:rsidRDefault="00A01F4C">
            <w:pPr>
              <w:spacing w:after="0"/>
              <w:ind w:left="135"/>
            </w:pPr>
          </w:p>
        </w:tc>
        <w:tc>
          <w:tcPr>
            <w:tcW w:w="1699" w:type="dxa"/>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Контрольныеработы</w:t>
            </w:r>
            <w:proofErr w:type="spellEnd"/>
          </w:p>
          <w:p w:rsidR="00A01F4C" w:rsidRDefault="00A01F4C">
            <w:pPr>
              <w:spacing w:after="0"/>
              <w:ind w:left="135"/>
            </w:pPr>
          </w:p>
        </w:tc>
        <w:tc>
          <w:tcPr>
            <w:tcW w:w="1787" w:type="dxa"/>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Практическиеработы</w:t>
            </w:r>
            <w:proofErr w:type="spellEnd"/>
          </w:p>
          <w:p w:rsidR="00A01F4C" w:rsidRDefault="00A01F4C">
            <w:pPr>
              <w:spacing w:after="0"/>
              <w:ind w:left="135"/>
            </w:pPr>
          </w:p>
        </w:tc>
        <w:tc>
          <w:tcPr>
            <w:tcW w:w="0" w:type="auto"/>
            <w:vMerge/>
            <w:tcBorders>
              <w:top w:val="nil"/>
            </w:tcBorders>
            <w:tcMar>
              <w:top w:w="50" w:type="dxa"/>
              <w:left w:w="100" w:type="dxa"/>
            </w:tcMa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1.1</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1.2</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1.3</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1.4</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Измерениедлины</w:t>
            </w:r>
            <w:proofErr w:type="spellEnd"/>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2.1</w:t>
            </w:r>
          </w:p>
        </w:tc>
        <w:tc>
          <w:tcPr>
            <w:tcW w:w="2992" w:type="dxa"/>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2.2</w:t>
            </w:r>
          </w:p>
        </w:tc>
        <w:tc>
          <w:tcPr>
            <w:tcW w:w="2992" w:type="dxa"/>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3.1</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Текстовыезадачи</w:t>
            </w:r>
            <w:proofErr w:type="spellEnd"/>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01F4C" w:rsidRDefault="00A01F4C"/>
        </w:tc>
      </w:tr>
      <w:tr w:rsidR="00A01F4C" w:rsidRPr="00631B4F">
        <w:trPr>
          <w:trHeight w:val="144"/>
          <w:tblCellSpacing w:w="20" w:type="nil"/>
        </w:trPr>
        <w:tc>
          <w:tcPr>
            <w:tcW w:w="0" w:type="auto"/>
            <w:gridSpan w:val="6"/>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b/>
                <w:color w:val="000000"/>
                <w:sz w:val="24"/>
                <w:lang w:val="ru-RU"/>
              </w:rPr>
              <w:t>Раздел 4.Пространственные отношения и геометрические фигуры</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4.1</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Пространственныеотношения</w:t>
            </w:r>
            <w:proofErr w:type="spellEnd"/>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4.2</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Геометрическиефигуры</w:t>
            </w:r>
            <w:proofErr w:type="spellEnd"/>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lastRenderedPageBreak/>
              <w:t>Итогопоразделу</w:t>
            </w:r>
            <w:proofErr w:type="spellEnd"/>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5.1</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Характеристикаобъекта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группыобъектов</w:t>
            </w:r>
            <w:proofErr w:type="spellEnd"/>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5.2</w:t>
            </w:r>
          </w:p>
        </w:tc>
        <w:tc>
          <w:tcPr>
            <w:tcW w:w="2992"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proofErr w:type="spellStart"/>
            <w:r>
              <w:rPr>
                <w:rFonts w:ascii="Times New Roman" w:hAnsi="Times New Roman"/>
                <w:color w:val="000000"/>
                <w:sz w:val="24"/>
              </w:rPr>
              <w:t>Поледлясвободноговвода</w:t>
            </w:r>
            <w:proofErr w:type="spellEnd"/>
          </w:p>
        </w:tc>
      </w:tr>
      <w:tr w:rsidR="00A01F4C">
        <w:trPr>
          <w:trHeight w:val="144"/>
          <w:tblCellSpacing w:w="20" w:type="nil"/>
        </w:trPr>
        <w:tc>
          <w:tcPr>
            <w:tcW w:w="0" w:type="auto"/>
            <w:gridSpan w:val="2"/>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1F4C" w:rsidRDefault="00A01F4C"/>
        </w:tc>
      </w:tr>
    </w:tbl>
    <w:p w:rsidR="00A01F4C" w:rsidRPr="004E7652" w:rsidRDefault="00A01F4C">
      <w:pPr>
        <w:rPr>
          <w:lang w:val="ru-RU"/>
        </w:rPr>
        <w:sectPr w:rsidR="00A01F4C" w:rsidRPr="004E7652">
          <w:pgSz w:w="16383" w:h="11906" w:orient="landscape"/>
          <w:pgMar w:top="1134" w:right="850" w:bottom="1134" w:left="1701" w:header="720" w:footer="720" w:gutter="0"/>
          <w:cols w:space="720"/>
        </w:sectPr>
      </w:pPr>
    </w:p>
    <w:p w:rsidR="004E7652" w:rsidRDefault="004E7652">
      <w:bookmarkStart w:id="6" w:name="_GoBack"/>
      <w:bookmarkEnd w:id="5"/>
      <w:bookmarkEnd w:id="6"/>
    </w:p>
    <w:sectPr w:rsidR="004E7652" w:rsidSect="00DE480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FFA" w:rsidRDefault="00931FFA" w:rsidP="005D4969">
      <w:pPr>
        <w:spacing w:after="0" w:line="240" w:lineRule="auto"/>
      </w:pPr>
      <w:r>
        <w:separator/>
      </w:r>
    </w:p>
  </w:endnote>
  <w:endnote w:type="continuationSeparator" w:id="0">
    <w:p w:rsidR="00931FFA" w:rsidRDefault="00931FFA" w:rsidP="005D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FFA" w:rsidRDefault="00931FFA" w:rsidP="005D4969">
      <w:pPr>
        <w:spacing w:after="0" w:line="240" w:lineRule="auto"/>
      </w:pPr>
      <w:r>
        <w:separator/>
      </w:r>
    </w:p>
  </w:footnote>
  <w:footnote w:type="continuationSeparator" w:id="0">
    <w:p w:rsidR="00931FFA" w:rsidRDefault="00931FFA" w:rsidP="005D4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41EB"/>
    <w:multiLevelType w:val="multilevel"/>
    <w:tmpl w:val="1088A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EA7ABC"/>
    <w:multiLevelType w:val="multilevel"/>
    <w:tmpl w:val="B8BA4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A01F4C"/>
    <w:rsid w:val="00113ED2"/>
    <w:rsid w:val="00410D1A"/>
    <w:rsid w:val="004E7652"/>
    <w:rsid w:val="005D4969"/>
    <w:rsid w:val="00631B4F"/>
    <w:rsid w:val="0077253C"/>
    <w:rsid w:val="00931FFA"/>
    <w:rsid w:val="00A01F4C"/>
    <w:rsid w:val="00AF4069"/>
    <w:rsid w:val="00CE398F"/>
    <w:rsid w:val="00DE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480D"/>
    <w:rPr>
      <w:color w:val="0000FF" w:themeColor="hyperlink"/>
      <w:u w:val="single"/>
    </w:rPr>
  </w:style>
  <w:style w:type="table" w:styleId="ac">
    <w:name w:val="Table Grid"/>
    <w:basedOn w:val="a1"/>
    <w:uiPriority w:val="59"/>
    <w:rsid w:val="00DE48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25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253C"/>
    <w:rPr>
      <w:rFonts w:ascii="Tahoma" w:hAnsi="Tahoma" w:cs="Tahoma"/>
      <w:sz w:val="16"/>
      <w:szCs w:val="16"/>
    </w:rPr>
  </w:style>
  <w:style w:type="paragraph" w:styleId="af0">
    <w:name w:val="footer"/>
    <w:basedOn w:val="a"/>
    <w:link w:val="af1"/>
    <w:uiPriority w:val="99"/>
    <w:unhideWhenUsed/>
    <w:rsid w:val="005D49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4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7236</Words>
  <Characters>41248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2023-09-11T16:35:00Z</cp:lastPrinted>
  <dcterms:created xsi:type="dcterms:W3CDTF">2023-09-11T16:17:00Z</dcterms:created>
  <dcterms:modified xsi:type="dcterms:W3CDTF">2023-11-10T08:52:00Z</dcterms:modified>
</cp:coreProperties>
</file>